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6E930" w14:textId="77777777" w:rsidR="00CD7C9B" w:rsidRDefault="00CD7C9B" w:rsidP="00CD7C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24226076"/>
      <w:bookmarkStart w:id="1" w:name="_Hlk210912930"/>
      <w:bookmarkStart w:id="2" w:name="_Hlk211435976"/>
      <w:bookmarkStart w:id="3" w:name="_Hlk213321403"/>
      <w:bookmarkStart w:id="4" w:name="_Hlk204698057"/>
      <w:bookmarkStart w:id="5" w:name="_Hlk192749869"/>
      <w:bookmarkStart w:id="6" w:name="_Hlk202873021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3ACB6F3" w14:textId="77777777" w:rsidR="00CD7C9B" w:rsidRDefault="00CD7C9B" w:rsidP="00CD7C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3F339F5" w14:textId="77777777" w:rsidR="00CD7C9B" w:rsidRDefault="00CD7C9B" w:rsidP="00CD7C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22 квітня 2026 року у складі Другої палати</w:t>
      </w:r>
    </w:p>
    <w:p w14:paraId="75032FE3" w14:textId="77777777" w:rsidR="00CD7C9B" w:rsidRDefault="00CD7C9B" w:rsidP="00CD7C9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сім членів Комісії: Коліуш О.Л.,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Луганський В.І., Мельник Р.І., Шевчук Г.М.</w:t>
      </w:r>
    </w:p>
    <w:p w14:paraId="16510709" w14:textId="77777777" w:rsidR="00CD7C9B" w:rsidRPr="00E90F93" w:rsidRDefault="00CD7C9B" w:rsidP="00CD7C9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E90F93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вирішила:</w:t>
      </w:r>
    </w:p>
    <w:p w14:paraId="3D87A994" w14:textId="77777777" w:rsidR="00CD7C9B" w:rsidRPr="00E90F93" w:rsidRDefault="00CD7C9B" w:rsidP="00CD7C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подання з рекомендацією на відрядження до Господарського суду Київської області судді Господарського суду Луганської області Іванова Антона Володимировича, судді Господарського суду Донецької області </w:t>
      </w:r>
      <w:proofErr w:type="spellStart"/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Огороднік</w:t>
      </w:r>
      <w:proofErr w:type="spellEnd"/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Діни Миколаївни, судді Господарського суду Рівненської області Романюка Романа Васильовича, судді Господарського суду Донецької області </w:t>
      </w:r>
      <w:proofErr w:type="spellStart"/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Фурсової</w:t>
      </w:r>
      <w:proofErr w:type="spellEnd"/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Світлани Миколаївни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строком на один рік</w:t>
      </w:r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18816D48" w14:textId="77777777" w:rsidR="00CD7C9B" w:rsidRPr="00E90F93" w:rsidRDefault="00CD7C9B" w:rsidP="00CD7C9B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Відмовити у внесенні до Вищої ради правосуддя подання про відрядження до Господарського суду Київської області судді Господарського суду Одеської області Демченко Тетяни Ігорівни.</w:t>
      </w:r>
    </w:p>
    <w:p w14:paraId="384A26D1" w14:textId="77777777" w:rsidR="00CD7C9B" w:rsidRPr="006979B5" w:rsidRDefault="00CD7C9B" w:rsidP="00CD7C9B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FBFFA98" w14:textId="77777777" w:rsidR="00CD7C9B" w:rsidRPr="00E90F93" w:rsidRDefault="00CD7C9B" w:rsidP="00CD7C9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proofErr w:type="spellStart"/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подання з рекомендацією про відрядження судді Добропільського міськрайонного суду Донецької області </w:t>
      </w:r>
      <w:proofErr w:type="spellStart"/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Корнєєвої</w:t>
      </w:r>
      <w:proofErr w:type="spellEnd"/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Владлени Вікторівни до                                                           Амур-Нижньодніпровського районного суду міста Дніпра для здійснення правосуддя строком на один рік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E90F93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  <w:t>(</w:t>
      </w:r>
      <w:r w:rsidRPr="00E90F93">
        <w:rPr>
          <w:rFonts w:ascii="Times New Roman" w:hAnsi="Times New Roman" w:cs="Times New Roman"/>
          <w:sz w:val="26"/>
          <w:szCs w:val="26"/>
        </w:rPr>
        <w:t xml:space="preserve">член </w:t>
      </w:r>
      <w:proofErr w:type="spellStart"/>
      <w:r w:rsidRPr="00E90F93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E90F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</w:t>
      </w:r>
      <w:r w:rsidRPr="00E90F93">
        <w:rPr>
          <w:rFonts w:ascii="Times New Roman" w:hAnsi="Times New Roman" w:cs="Times New Roman"/>
          <w:sz w:val="26"/>
          <w:szCs w:val="26"/>
        </w:rPr>
        <w:t xml:space="preserve"> не брав </w:t>
      </w:r>
      <w:proofErr w:type="spellStart"/>
      <w:r w:rsidRPr="00E90F93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E90F93">
        <w:rPr>
          <w:rFonts w:ascii="Times New Roman" w:hAnsi="Times New Roman" w:cs="Times New Roman"/>
          <w:sz w:val="26"/>
          <w:szCs w:val="26"/>
        </w:rPr>
        <w:t xml:space="preserve"> </w:t>
      </w:r>
      <w:r w:rsidRPr="00E90F93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90F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0F93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E90F93">
        <w:rPr>
          <w:rFonts w:ascii="Times New Roman" w:hAnsi="Times New Roman" w:cs="Times New Roman"/>
          <w:sz w:val="26"/>
          <w:szCs w:val="26"/>
        </w:rPr>
        <w:t xml:space="preserve"> </w:t>
      </w:r>
      <w:r w:rsidRPr="00E90F93">
        <w:rPr>
          <w:rFonts w:ascii="Times New Roman" w:hAnsi="Times New Roman" w:cs="Times New Roman"/>
          <w:sz w:val="26"/>
          <w:szCs w:val="26"/>
          <w:lang w:val="uk-UA"/>
        </w:rPr>
        <w:t xml:space="preserve">цього </w:t>
      </w:r>
      <w:proofErr w:type="spellStart"/>
      <w:r w:rsidRPr="00E90F93">
        <w:rPr>
          <w:rFonts w:ascii="Times New Roman" w:hAnsi="Times New Roman" w:cs="Times New Roman"/>
          <w:sz w:val="26"/>
          <w:szCs w:val="26"/>
        </w:rPr>
        <w:t>питан</w:t>
      </w:r>
      <w:proofErr w:type="spellEnd"/>
      <w:r w:rsidRPr="00E90F93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E90F93">
        <w:rPr>
          <w:rFonts w:ascii="Times New Roman" w:hAnsi="Times New Roman" w:cs="Times New Roman"/>
          <w:sz w:val="26"/>
          <w:szCs w:val="26"/>
        </w:rPr>
        <w:t>).</w:t>
      </w:r>
    </w:p>
    <w:p w14:paraId="52FD4474" w14:textId="77777777" w:rsidR="00CD7C9B" w:rsidRPr="006979B5" w:rsidRDefault="00CD7C9B" w:rsidP="00CD7C9B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937E88F" w14:textId="77777777" w:rsidR="00CD7C9B" w:rsidRPr="00E90F93" w:rsidRDefault="00CD7C9B" w:rsidP="00CD7C9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продовжити строк розгляду питання щодо внесення подання про відрядження суддів до </w:t>
      </w:r>
      <w:proofErr w:type="spellStart"/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Інгульського</w:t>
      </w:r>
      <w:proofErr w:type="spellEnd"/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міста Миколаєва до 20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травня </w:t>
      </w:r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року </w:t>
      </w:r>
      <w:r w:rsidRPr="00E90F93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  <w:t>(</w:t>
      </w:r>
      <w:r w:rsidRPr="00E90F93">
        <w:rPr>
          <w:rFonts w:ascii="Times New Roman" w:hAnsi="Times New Roman" w:cs="Times New Roman"/>
          <w:sz w:val="26"/>
          <w:szCs w:val="26"/>
        </w:rPr>
        <w:t xml:space="preserve">член </w:t>
      </w:r>
      <w:proofErr w:type="spellStart"/>
      <w:r w:rsidRPr="00E90F93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E90F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0F93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E90F93">
        <w:rPr>
          <w:rFonts w:ascii="Times New Roman" w:hAnsi="Times New Roman" w:cs="Times New Roman"/>
          <w:sz w:val="26"/>
          <w:szCs w:val="26"/>
          <w:lang w:val="uk-UA"/>
        </w:rPr>
        <w:t xml:space="preserve"> В.О.</w:t>
      </w:r>
      <w:r w:rsidRPr="00E90F93">
        <w:rPr>
          <w:rFonts w:ascii="Times New Roman" w:hAnsi="Times New Roman" w:cs="Times New Roman"/>
          <w:sz w:val="26"/>
          <w:szCs w:val="26"/>
        </w:rPr>
        <w:t xml:space="preserve"> не брав </w:t>
      </w:r>
      <w:proofErr w:type="spellStart"/>
      <w:r w:rsidRPr="00E90F93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E90F93">
        <w:rPr>
          <w:rFonts w:ascii="Times New Roman" w:hAnsi="Times New Roman" w:cs="Times New Roman"/>
          <w:sz w:val="26"/>
          <w:szCs w:val="26"/>
        </w:rPr>
        <w:t xml:space="preserve"> </w:t>
      </w:r>
      <w:r w:rsidRPr="00E90F93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90F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0F93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E90F93">
        <w:rPr>
          <w:rFonts w:ascii="Times New Roman" w:hAnsi="Times New Roman" w:cs="Times New Roman"/>
          <w:sz w:val="26"/>
          <w:szCs w:val="26"/>
        </w:rPr>
        <w:t xml:space="preserve"> </w:t>
      </w:r>
      <w:r w:rsidRPr="00E90F93">
        <w:rPr>
          <w:rFonts w:ascii="Times New Roman" w:hAnsi="Times New Roman" w:cs="Times New Roman"/>
          <w:sz w:val="26"/>
          <w:szCs w:val="26"/>
          <w:lang w:val="uk-UA"/>
        </w:rPr>
        <w:t xml:space="preserve">цього </w:t>
      </w:r>
      <w:proofErr w:type="spellStart"/>
      <w:r w:rsidRPr="00E90F93">
        <w:rPr>
          <w:rFonts w:ascii="Times New Roman" w:hAnsi="Times New Roman" w:cs="Times New Roman"/>
          <w:sz w:val="26"/>
          <w:szCs w:val="26"/>
        </w:rPr>
        <w:t>питан</w:t>
      </w:r>
      <w:proofErr w:type="spellEnd"/>
      <w:r w:rsidRPr="00E90F93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E90F93">
        <w:rPr>
          <w:rFonts w:ascii="Times New Roman" w:hAnsi="Times New Roman" w:cs="Times New Roman"/>
          <w:sz w:val="26"/>
          <w:szCs w:val="26"/>
        </w:rPr>
        <w:t>).</w:t>
      </w:r>
    </w:p>
    <w:p w14:paraId="50E1AEA8" w14:textId="77777777" w:rsidR="00CD7C9B" w:rsidRPr="006979B5" w:rsidRDefault="00CD7C9B" w:rsidP="00CD7C9B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CF654C5" w14:textId="77777777" w:rsidR="00CD7C9B" w:rsidRPr="00E90F93" w:rsidRDefault="00CD7C9B" w:rsidP="00CD7C9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залишити без розгляду питання про відрядження судді Старобільського районного суду Луганської області Кудрявцева Ігоря Володимировича.</w:t>
      </w:r>
    </w:p>
    <w:p w14:paraId="111EFF6F" w14:textId="77777777" w:rsidR="00CD7C9B" w:rsidRPr="006979B5" w:rsidRDefault="00CD7C9B" w:rsidP="00CD7C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14:paraId="6D39EE28" w14:textId="77777777" w:rsidR="00CD7C9B" w:rsidRPr="007A7604" w:rsidRDefault="00CD7C9B" w:rsidP="00CD7C9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вирішила:</w:t>
      </w:r>
    </w:p>
    <w:p w14:paraId="62727482" w14:textId="77777777" w:rsidR="00CD7C9B" w:rsidRPr="00E90F93" w:rsidRDefault="00CD7C9B" w:rsidP="00CD7C9B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ідмовити у внесенні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Вищій раді правосуддя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подання </w:t>
      </w:r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відрядження до Чуднівського районного суду Житомирської області судді Біловодського районного суду Луганської області </w:t>
      </w:r>
      <w:proofErr w:type="spellStart"/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Рукаса</w:t>
      </w:r>
      <w:proofErr w:type="spellEnd"/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Максима Сергійовича.</w:t>
      </w:r>
    </w:p>
    <w:p w14:paraId="5BEC825B" w14:textId="77777777" w:rsidR="00CD7C9B" w:rsidRPr="00E90F93" w:rsidRDefault="00CD7C9B" w:rsidP="00CD7C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Продовжити строк розгляду питання щодо внесення подання про відрядження судді до Чуднівського районного суду Житомирської області до 20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травня </w:t>
      </w:r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року</w:t>
      </w:r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1B51C2D0" w14:textId="77777777" w:rsidR="00CD7C9B" w:rsidRPr="006979B5" w:rsidRDefault="00CD7C9B" w:rsidP="00CD7C9B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AAB72AA" w14:textId="77777777" w:rsidR="00CD7C9B" w:rsidRPr="00E90F93" w:rsidRDefault="00CD7C9B" w:rsidP="00CD7C9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продовжити строк розгляду питання про внесення подання про відрядження суддів до Володимирецького районного суду Рівненської області до 20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травня </w:t>
      </w:r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року</w:t>
      </w:r>
      <w:r w:rsidRPr="00E90F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0E5ABA14" w14:textId="77777777" w:rsidR="00CD7C9B" w:rsidRPr="006979B5" w:rsidRDefault="00CD7C9B" w:rsidP="00CD7C9B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9A14E55" w14:textId="77777777" w:rsidR="00CD7C9B" w:rsidRPr="006979B5" w:rsidRDefault="00CD7C9B" w:rsidP="00CD7C9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  <w:r w:rsidRPr="006979B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6979B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відмовити у внесенні до Вищої ради правосуддя подання про відрядження судді Центрального районного суду міста Маріуполя Донецької області Степанової Сніжани Володимирівни.</w:t>
      </w:r>
      <w:bookmarkEnd w:id="0"/>
      <w:bookmarkEnd w:id="1"/>
      <w:bookmarkEnd w:id="2"/>
      <w:bookmarkEnd w:id="3"/>
    </w:p>
    <w:p w14:paraId="60C8478F" w14:textId="77777777" w:rsidR="008523B8" w:rsidRDefault="008523B8">
      <w:bookmarkStart w:id="7" w:name="_GoBack"/>
      <w:bookmarkEnd w:id="4"/>
      <w:bookmarkEnd w:id="5"/>
      <w:bookmarkEnd w:id="6"/>
      <w:bookmarkEnd w:id="7"/>
    </w:p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442D0"/>
    <w:multiLevelType w:val="hybridMultilevel"/>
    <w:tmpl w:val="C25E21B6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CD7C9B"/>
    <w:rsid w:val="00DF2D5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2026-04-23T13:09:00Z</dcterms:created>
  <dcterms:modified xsi:type="dcterms:W3CDTF">2026-04-23T13:12:00Z</dcterms:modified>
</cp:coreProperties>
</file>